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7E07" w14:textId="77777777" w:rsidR="00BC7B6F" w:rsidRDefault="00946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Подведены итоги информационной кампании о налоговых льготах, действующих при налогообложении имущества за налоговый период 2025 года, а также о возможности получения и оплаты налоговых уведомлений в электронном виде</w:t>
      </w:r>
    </w:p>
    <w:p w14:paraId="75039CF2" w14:textId="77777777" w:rsidR="00BC7B6F" w:rsidRDefault="00BC7B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8D7EB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важных этапов подготовки к расчетам имущественных налогов как юридических, так и физических лиц является получение и учет в информационных ресурсах налоговых органов информации о налоговых льготах. </w:t>
      </w:r>
    </w:p>
    <w:p w14:paraId="36700A58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работа налоговых органов настро</w:t>
      </w:r>
      <w:r>
        <w:rPr>
          <w:rFonts w:ascii="Times New Roman" w:hAnsi="Times New Roman" w:cs="Times New Roman"/>
          <w:sz w:val="24"/>
          <w:szCs w:val="24"/>
        </w:rPr>
        <w:t xml:space="preserve">ена на максимальное предоставление физическим лицам льгот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порядке, то есть без участия самих физических лиц. Данный порядок действует для большинства льготных категорий граждан, таких как пенсионеры,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инвалиды, инвалиды с д</w:t>
      </w:r>
      <w:r>
        <w:rPr>
          <w:rFonts w:ascii="Times New Roman" w:hAnsi="Times New Roman" w:cs="Times New Roman"/>
          <w:sz w:val="24"/>
          <w:szCs w:val="24"/>
        </w:rPr>
        <w:t>етства, дети-инвалиды, ветераны боевых действий, многодетные семьи, граждане, подвергшиеся воздействию радиации, имеющие право на меры социальной поддержки. Кроме того, Федеральным Законом от 08.08.2024 № 259-ФЗ в ст. 407 добавлены льготные категории налог</w:t>
      </w:r>
      <w:r>
        <w:rPr>
          <w:rFonts w:ascii="Times New Roman" w:hAnsi="Times New Roman" w:cs="Times New Roman"/>
          <w:sz w:val="24"/>
          <w:szCs w:val="24"/>
        </w:rPr>
        <w:t xml:space="preserve">оплательщиков – лица, принимающие (принимавшие) участие в специальной военной операции, и члены их семей. </w:t>
      </w:r>
    </w:p>
    <w:p w14:paraId="03499FC0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порядке Межрайонной ИФНС России № 32 по Свердловской области в 1 квартале 2026 года актуализированы сведения в отношении более 20 т</w:t>
      </w:r>
      <w:r>
        <w:rPr>
          <w:rFonts w:ascii="Times New Roman" w:hAnsi="Times New Roman" w:cs="Times New Roman"/>
          <w:sz w:val="24"/>
          <w:szCs w:val="24"/>
        </w:rPr>
        <w:t>ыс. налогоплательщиков - льготников по имущественным налогам. В этом случае льгота предоставляется на основании сведений, полученных налоговой службой при информационном обмене с Фондом пенсионного и социального страхования Российской Федерации, Министерст</w:t>
      </w:r>
      <w:r>
        <w:rPr>
          <w:rFonts w:ascii="Times New Roman" w:hAnsi="Times New Roman" w:cs="Times New Roman"/>
          <w:sz w:val="24"/>
          <w:szCs w:val="24"/>
        </w:rPr>
        <w:t>вом труда и социальной защиты Российской Федерации, иными федеральными и региональными органами исполнительной власти.</w:t>
      </w:r>
    </w:p>
    <w:p w14:paraId="3A822AB1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Кампания по информированию о налоговых льготах при уплате налогов в 2026 году рассчитана прежде всего на тех налогоплательщиков, у которы</w:t>
      </w:r>
      <w:r>
        <w:rPr>
          <w:rFonts w:ascii="Times New Roman" w:hAnsi="Times New Roman" w:cs="Times New Roman"/>
          <w:sz w:val="24"/>
          <w:szCs w:val="24"/>
        </w:rPr>
        <w:t>х в 2025 году впервые возникло право на льготу или требуется ежегодное подтверждение ранее заявленной льготы.</w:t>
      </w:r>
    </w:p>
    <w:p w14:paraId="2EACAD02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Определить, есть ли право на льготу, можно с помощью интернет-сервиса «Справочная информация о ставках и льготах по имущественным налогам» на сайт</w:t>
      </w:r>
      <w:r>
        <w:rPr>
          <w:rFonts w:ascii="Times New Roman" w:hAnsi="Times New Roman" w:cs="Times New Roman"/>
          <w:sz w:val="24"/>
          <w:szCs w:val="24"/>
        </w:rPr>
        <w:t xml:space="preserve">е ФНС России. Сервис позволяет узнать, включена ли категория налогоплательщика в список льготников в конкретном населенном пункте. </w:t>
      </w:r>
    </w:p>
    <w:p w14:paraId="3175F500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том, учтена ли льгота в налоговом органе, физические лица могут, воспользовавшись сервисом ФНС России «Личный ка</w:t>
      </w:r>
      <w:r>
        <w:rPr>
          <w:rFonts w:ascii="Times New Roman" w:hAnsi="Times New Roman" w:cs="Times New Roman"/>
          <w:sz w:val="24"/>
          <w:szCs w:val="24"/>
        </w:rPr>
        <w:t>бинет налогоплательщика для физических лиц».</w:t>
      </w:r>
      <w:r>
        <w:rPr>
          <w:rFonts w:ascii="Times New Roman" w:hAnsi="Times New Roman" w:cs="Times New Roman"/>
          <w:sz w:val="24"/>
          <w:szCs w:val="24"/>
        </w:rPr>
        <w:t xml:space="preserve"> Здесь налогоплательщик получает возможность увидеть всю информацию об объектах налогообложения, а также примененных к ним льготах. В случае отсутствия в налоговом органе информации о праве на льготу необходимо п</w:t>
      </w:r>
      <w:r>
        <w:rPr>
          <w:rFonts w:ascii="Times New Roman" w:hAnsi="Times New Roman" w:cs="Times New Roman"/>
          <w:sz w:val="24"/>
          <w:szCs w:val="24"/>
        </w:rPr>
        <w:t>одать заявление. Для этого в разделе «Каталог обращений» есть вкладка «Оформить льготу».</w:t>
      </w:r>
    </w:p>
    <w:p w14:paraId="1544E196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обеспечения адресного подхода к информированию налогоплательщиков инспекцией организовано проведение более 60 тематических семинаров и вебинаров, «круглых стол</w:t>
      </w:r>
      <w:r>
        <w:rPr>
          <w:rFonts w:ascii="Times New Roman" w:hAnsi="Times New Roman" w:cs="Times New Roman"/>
          <w:sz w:val="24"/>
          <w:szCs w:val="24"/>
        </w:rPr>
        <w:t>ов» и выездных налоговых офисов. Тема предоставления льгот отражена в местных СМИ, региональном блоке официального сайта ФНС России, новостной повестке интернет-сайтов муниципальных образований и сельских поселений, а также на страницах официальных аккаунт</w:t>
      </w:r>
      <w:r>
        <w:rPr>
          <w:rFonts w:ascii="Times New Roman" w:hAnsi="Times New Roman" w:cs="Times New Roman"/>
          <w:sz w:val="24"/>
          <w:szCs w:val="24"/>
        </w:rPr>
        <w:t xml:space="preserve">ов инспекции в социальных сетях. </w:t>
      </w:r>
    </w:p>
    <w:p w14:paraId="0E8EF024" w14:textId="77777777" w:rsidR="00BC7B6F" w:rsidRDefault="0094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проведения информационной кампании льготы по имущественным налогам по заявлению предоставлены 551 гражданам. Если говорить в целом о предоставленных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льготах, то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по итогам прошлогодней кампании по налогу на имущест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во физических лиц на территории Свердловской области льготами воспользовались 1,1 млн физических лиц, по транспортному налогу – порядка 740 тыс. налогоплательщиков, по земельному налогу – более 600 тыс. налогоплательщиков. Общий объем налоговых льгот для ф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изических лиц на территории региона превысил 2,5 млрд рублей.</w:t>
      </w:r>
    </w:p>
    <w:p w14:paraId="1C9F54D8" w14:textId="77777777" w:rsidR="00BC7B6F" w:rsidRDefault="00946D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с учетом предоставленных льгот сумма имущественных налогов составляет менее 300 рублей, налоговые уведомления гражданам не направляются. Налоговые обязательства без начисления пеней перенос</w:t>
      </w:r>
      <w:r>
        <w:rPr>
          <w:rFonts w:ascii="Times New Roman" w:hAnsi="Times New Roman" w:cs="Times New Roman"/>
          <w:color w:val="000000"/>
          <w:sz w:val="24"/>
          <w:szCs w:val="24"/>
        </w:rPr>
        <w:t>ятся на следующий год. Уведомления на сумму до 300 рублей будут рассылаться только в случае, если в текущем налоговом периоде заканчивается трехлетний срок для их направления.</w:t>
      </w:r>
    </w:p>
    <w:p w14:paraId="2786AC0D" w14:textId="77777777" w:rsidR="00BC7B6F" w:rsidRDefault="00946D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Отметим, что с 1 августа 2026 года налоговые уведомления начнут автоматически вы</w:t>
      </w:r>
      <w:r>
        <w:rPr>
          <w:rFonts w:ascii="Times New Roman" w:hAnsi="Times New Roman"/>
          <w:color w:val="000000"/>
          <w:sz w:val="24"/>
          <w:szCs w:val="24"/>
        </w:rPr>
        <w:t>гружаться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портал госуслуг (ЕПГУ),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всем пользователям, зарегистрированным в Единой системе идентификации и аутентификации (ЕСИА). Соответствующие изменения в налоговое законодательство внесены Федеральным законом от 28.11.2025 № 425-ФЗ. Если уведо</w:t>
      </w:r>
      <w:r>
        <w:rPr>
          <w:rFonts w:ascii="Times New Roman" w:hAnsi="Times New Roman"/>
          <w:color w:val="000000"/>
          <w:sz w:val="24"/>
          <w:szCs w:val="24"/>
        </w:rPr>
        <w:t xml:space="preserve">мление не может быть передано в электронной форме – на </w:t>
      </w:r>
      <w:r>
        <w:rPr>
          <w:rFonts w:ascii="Times New Roman" w:hAnsi="Times New Roman"/>
          <w:color w:val="000000"/>
          <w:sz w:val="24"/>
          <w:szCs w:val="24"/>
        </w:rPr>
        <w:t>ЕПГУ</w:t>
      </w:r>
      <w:r>
        <w:rPr>
          <w:rFonts w:ascii="Times New Roman" w:hAnsi="Times New Roman"/>
          <w:color w:val="000000"/>
          <w:sz w:val="24"/>
          <w:szCs w:val="24"/>
        </w:rPr>
        <w:t xml:space="preserve"> или в «Личный кабинет налогоплательщика для физических лиц» сайта ФНС России – его направят по почте заказным письмом.</w:t>
      </w:r>
    </w:p>
    <w:sectPr w:rsidR="00BC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86209" w14:textId="77777777" w:rsidR="00946DA7" w:rsidRDefault="00946DA7">
      <w:pPr>
        <w:spacing w:line="240" w:lineRule="auto"/>
      </w:pPr>
      <w:r>
        <w:separator/>
      </w:r>
    </w:p>
  </w:endnote>
  <w:endnote w:type="continuationSeparator" w:id="0">
    <w:p w14:paraId="0131143D" w14:textId="77777777" w:rsidR="00946DA7" w:rsidRDefault="0094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A517" w14:textId="77777777" w:rsidR="00946DA7" w:rsidRDefault="00946DA7">
      <w:pPr>
        <w:spacing w:after="0"/>
      </w:pPr>
      <w:r>
        <w:separator/>
      </w:r>
    </w:p>
  </w:footnote>
  <w:footnote w:type="continuationSeparator" w:id="0">
    <w:p w14:paraId="197DB5FE" w14:textId="77777777" w:rsidR="00946DA7" w:rsidRDefault="00946D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84"/>
    <w:rsid w:val="00062E76"/>
    <w:rsid w:val="000A4F86"/>
    <w:rsid w:val="00185D9F"/>
    <w:rsid w:val="00186891"/>
    <w:rsid w:val="00204B16"/>
    <w:rsid w:val="0031708D"/>
    <w:rsid w:val="003A6384"/>
    <w:rsid w:val="00423AFD"/>
    <w:rsid w:val="0042522B"/>
    <w:rsid w:val="00435AC9"/>
    <w:rsid w:val="004F3F0E"/>
    <w:rsid w:val="00517EBA"/>
    <w:rsid w:val="00641D59"/>
    <w:rsid w:val="006D7BEC"/>
    <w:rsid w:val="00832A86"/>
    <w:rsid w:val="008555BC"/>
    <w:rsid w:val="008E713C"/>
    <w:rsid w:val="00946DA7"/>
    <w:rsid w:val="009C64C5"/>
    <w:rsid w:val="00A072E7"/>
    <w:rsid w:val="00BC7B6F"/>
    <w:rsid w:val="00CA465D"/>
    <w:rsid w:val="00E32B37"/>
    <w:rsid w:val="00E5504E"/>
    <w:rsid w:val="00F73E4D"/>
    <w:rsid w:val="1A7E5FFE"/>
    <w:rsid w:val="26C621E2"/>
    <w:rsid w:val="5E4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9A6E"/>
  <w15:docId w15:val="{4ABE5AFB-1C36-49A0-95BB-D28A747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Company>УФНС России по Свердловской области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Ирина Витальевна</dc:creator>
  <cp:lastModifiedBy>SED</cp:lastModifiedBy>
  <cp:revision>2</cp:revision>
  <dcterms:created xsi:type="dcterms:W3CDTF">2026-04-03T11:19:00Z</dcterms:created>
  <dcterms:modified xsi:type="dcterms:W3CDTF">2026-04-03T11:19:00Z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581F0894F60D44D2990C399EE460E82B_12</vt:lpwstr>
  </property>
</Properties>
</file>